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  <w:szCs w:val="32"/>
        </w:rPr>
      </w:pPr>
      <w:r>
        <w:rPr>
          <w:rFonts w:ascii="Times New Roman" w:hAnsi="Times New Roman" w:cs="Times New Roman"/>
          <w:b/>
          <w:color w:val="548DD4"/>
          <w:sz w:val="32"/>
          <w:szCs w:val="32"/>
        </w:rPr>
        <w:t>Изначально Вышестоящий Дом Изначально Вышестоящего Отца</w:t>
      </w:r>
    </w:p>
    <w:p>
      <w:pPr>
        <w:spacing w:after="0"/>
        <w:jc w:val="center"/>
        <w:rPr>
          <w:rFonts w:ascii="Times New Roman" w:hAnsi="Times New Roman" w:cs="Times New Roman"/>
          <w:b/>
          <w:color w:val="2C51AF"/>
          <w:sz w:val="32"/>
          <w:szCs w:val="32"/>
        </w:rPr>
      </w:pPr>
      <w:r>
        <w:rPr>
          <w:rFonts w:ascii="Times New Roman" w:hAnsi="Times New Roman" w:cs="Times New Roman"/>
          <w:b/>
          <w:color w:val="2C51AF"/>
          <w:sz w:val="32"/>
          <w:szCs w:val="32"/>
        </w:rPr>
        <w:t>Подразделение ИВДИВО  Бородино</w:t>
      </w:r>
    </w:p>
    <w:p>
      <w:pPr>
        <w:spacing w:after="0"/>
        <w:jc w:val="center"/>
        <w:rPr>
          <w:rFonts w:ascii="Times New Roman" w:hAnsi="Times New Roman" w:cs="Times New Roman"/>
          <w:b/>
          <w:color w:val="223E86"/>
          <w:sz w:val="32"/>
          <w:szCs w:val="32"/>
        </w:rPr>
      </w:pPr>
      <w:r>
        <w:rPr>
          <w:rFonts w:ascii="Times New Roman" w:hAnsi="Times New Roman" w:cs="Times New Roman"/>
          <w:b/>
          <w:color w:val="223E86"/>
          <w:sz w:val="32"/>
          <w:szCs w:val="32"/>
        </w:rPr>
        <w:t>Совет ИВО</w:t>
      </w:r>
    </w:p>
    <w:p>
      <w:pPr>
        <w:spacing w:after="0"/>
        <w:jc w:val="center"/>
        <w:rPr>
          <w:rFonts w:ascii="Times New Roman" w:hAnsi="Times New Roman" w:cs="Times New Roman"/>
          <w:b/>
          <w:color w:val="101010"/>
          <w:sz w:val="32"/>
          <w:szCs w:val="32"/>
        </w:rPr>
      </w:pPr>
      <w:r>
        <w:rPr>
          <w:rFonts w:ascii="Times New Roman" w:hAnsi="Times New Roman" w:cs="Times New Roman"/>
          <w:b/>
          <w:color w:val="101010"/>
          <w:sz w:val="32"/>
          <w:szCs w:val="32"/>
        </w:rPr>
        <w:t>Протокол Совета №10 от 10.04.2024</w:t>
      </w:r>
    </w:p>
    <w:p>
      <w:pPr>
        <w:spacing w:after="0"/>
        <w:jc w:val="right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  <w:t>. КХ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Присутствовали: 13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офлайн+8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Шмунк Ольга Петровна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Хмырова Юлия Александровна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Демешкова Ирина Александровна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Сакалаус Галина Анатольевна  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Стась Ольга Яковлевна              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Колпакова Любовь Николаевна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Кравченко Людмила Константиновна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Богомолова Ольга Викторовна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Чернявский Сергей Иванович    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Юдина Ирина Дмитриевна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Старкова Оксана Дмитриевна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Лукина Галина Анатольевна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Епишина Светлана Дмитриевна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Вишнякова Нина Алексеевна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Ткачук Галина Анатольевна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Хилькевич Наталья Викторовна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Красикова Наталья Александровна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Харитоненко Наталья  Леонидовна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Брунер Ирина Анатольевна           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Стороженко Жанна Евгеньевна               онлайн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 Заболотских Наталья Николаевна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 Новости, обновления с  103 Синтеза, Казань.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 Здания подразделения в ИВДИВО-полисах ИВАС КХ закрываются и сдаются, стяжаются в ИВДИВО-полисах ИВО.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Согласно практик  № 9,10   103 Синтеза,  стяжали 2 ИВДИВО-Здания подразделения в Извечине Фа, и в ИВ Извечине, 3 ИВДИВО-Здания подразделения во Всеедине ФА, ИВВсеедине, ВЦВсеедине, в 34 Архетипической Октаве, в 64 Арх. Мг в ИВДИВО-полисах ИВО. 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Сдали  ИВДИВО-здания подразделения по 63 Арх.Мг, и в 33 Арх. Октавах в ИВДИВО-полисах ИВАС КХ.    Стяжали  96 ИВДИВО-здания подразделения по 63 Арх.Мг  и в 33 Арх. Октавах в ИВДИВО-полисах ИВО.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Стяжание  Столпа 103 ИВДИВО-зданий подразделения Бородино. Стяжание обновление  Ядер Синтеза, Ядра ФА 22 Октавно.  Преображение станцы подразделения "Мировоззрение 2048 Частей ИВО Мерой Истинности Архетипически-Октавно", стяжание  вместо 512 Частей 2048 Частей 4-мя видами жизни.     Обновление  формы, инструментов.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Стяжание Потенциала нового выражение 4-цы ИВДИВО подразделения  4 видами жизни подразделения.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Стяжание Потенциала личного  выражения  4-цы на новый год служения, как видит, кем видит ИВО каждого из нас в ИВДИВО подразделении .  Обновление 4 путей реализаций каждого из нас.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Рекомендации ИВО -Зданиями-жить!  Восторг жизни по всем 103 Зданиям Учением Синтеза!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Рекомендации: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Проработка Совершенной Части ответственности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+ Совершенное Сердце по Распоряжению 61.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Самостоятельное стяжание Практик №1,2,3,4 103Синтеза Казань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При общении с людьми возжигаться Частью КХ, Частью ответственности, чтоб довести человека до КХ, чтоб он ввёл его в Посвященного новой эпохи.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Составила ИВДИВО-Секретарь Ирина Демешкова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17527"/>
    <w:rsid w:val="00373050"/>
    <w:rsid w:val="005366EE"/>
    <w:rsid w:val="00643182"/>
    <w:rsid w:val="00CB33BC"/>
    <w:rsid w:val="00E17116"/>
    <w:rsid w:val="00E17527"/>
    <w:rsid w:val="5070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2284</Characters>
  <Lines>19</Lines>
  <Paragraphs>5</Paragraphs>
  <TotalTime>12</TotalTime>
  <ScaleCrop>false</ScaleCrop>
  <LinksUpToDate>false</LinksUpToDate>
  <CharactersWithSpaces>2679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2024-04-10T17:45:00Z</dcterms:created>
  <dc:creator>User</dc:creator>
  <cp:lastModifiedBy>user777</cp:lastModifiedBy>
  <dcterms:modified xsi:type="dcterms:W3CDTF">2024-05-21T03:05:13Z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D81C348137DD48B4BF8E9E3A71A4DDBB_12</vt:lpwstr>
  </property>
</Properties>
</file>